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EC" w:rsidRDefault="002A0417" w:rsidP="001F161E">
      <w:pPr>
        <w:rPr>
          <w:sz w:val="22"/>
          <w:szCs w:val="22"/>
        </w:rPr>
      </w:pPr>
      <w:r>
        <w:tab/>
      </w:r>
      <w:r>
        <w:tab/>
      </w:r>
      <w:r w:rsidR="009B5CB7">
        <w:rPr>
          <w:sz w:val="22"/>
          <w:szCs w:val="22"/>
        </w:rPr>
        <w:t xml:space="preserve"> </w:t>
      </w:r>
    </w:p>
    <w:p w:rsidR="009B5CB7" w:rsidRPr="004944CB" w:rsidRDefault="001F161E" w:rsidP="009B5CB7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9B5CB7">
        <w:rPr>
          <w:sz w:val="22"/>
          <w:szCs w:val="22"/>
        </w:rPr>
        <w:t xml:space="preserve">     </w:t>
      </w:r>
      <w:r w:rsidR="009B5CB7" w:rsidRPr="00D84A95">
        <w:rPr>
          <w:sz w:val="22"/>
          <w:szCs w:val="22"/>
        </w:rPr>
        <w:t xml:space="preserve">Приложение № </w:t>
      </w:r>
      <w:r w:rsidR="00BB2745" w:rsidRPr="00FD0831">
        <w:rPr>
          <w:sz w:val="22"/>
          <w:szCs w:val="22"/>
        </w:rPr>
        <w:t>36</w:t>
      </w:r>
    </w:p>
    <w:p w:rsidR="009B5CB7" w:rsidRPr="004944CB" w:rsidRDefault="009B5CB7" w:rsidP="009B5CB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к решению  Омутнинской </w:t>
      </w:r>
    </w:p>
    <w:p w:rsidR="009B5CB7" w:rsidRPr="004944CB" w:rsidRDefault="009B5CB7" w:rsidP="009B5CB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городской Думы</w:t>
      </w:r>
    </w:p>
    <w:p w:rsidR="009B5CB7" w:rsidRPr="004944CB" w:rsidRDefault="009B5CB7" w:rsidP="009B5CB7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="00DC05B6" w:rsidRPr="00DC05B6">
        <w:rPr>
          <w:sz w:val="22"/>
          <w:szCs w:val="22"/>
        </w:rPr>
        <w:t>от 20.12.2024 № 80</w:t>
      </w:r>
      <w:bookmarkStart w:id="0" w:name="_GoBack"/>
      <w:bookmarkEnd w:id="0"/>
      <w:r w:rsidR="007348EC">
        <w:rPr>
          <w:sz w:val="22"/>
          <w:szCs w:val="22"/>
        </w:rPr>
        <w:t xml:space="preserve"> </w:t>
      </w:r>
      <w:r w:rsidR="00FD0831">
        <w:rPr>
          <w:sz w:val="22"/>
          <w:szCs w:val="22"/>
        </w:rPr>
        <w:t xml:space="preserve">   </w:t>
      </w:r>
    </w:p>
    <w:p w:rsidR="009B5CB7" w:rsidRPr="004944CB" w:rsidRDefault="009B5CB7" w:rsidP="009B5CB7">
      <w:pPr>
        <w:jc w:val="center"/>
        <w:rPr>
          <w:sz w:val="22"/>
          <w:szCs w:val="22"/>
        </w:rPr>
      </w:pPr>
    </w:p>
    <w:p w:rsidR="009B5CB7" w:rsidRDefault="009B5CB7" w:rsidP="009B5CB7">
      <w:pPr>
        <w:jc w:val="center"/>
        <w:rPr>
          <w:sz w:val="20"/>
          <w:szCs w:val="20"/>
        </w:rPr>
      </w:pPr>
    </w:p>
    <w:p w:rsidR="009B5CB7" w:rsidRPr="004944CB" w:rsidRDefault="009B5CB7" w:rsidP="009B5CB7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9B5CB7" w:rsidRPr="00064C89" w:rsidRDefault="009B5CB7" w:rsidP="009B5CB7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4944CB">
        <w:rPr>
          <w:b/>
          <w:sz w:val="26"/>
        </w:rPr>
        <w:t xml:space="preserve">предоставления иных межбюджетных трансфертов бюджету Омутнинского района </w:t>
      </w:r>
      <w:r w:rsidRPr="00DD6F74">
        <w:rPr>
          <w:b/>
          <w:sz w:val="26"/>
        </w:rPr>
        <w:t xml:space="preserve">на выполнение полномочий </w:t>
      </w:r>
      <w:r w:rsidRPr="00064C89">
        <w:rPr>
          <w:b/>
          <w:sz w:val="26"/>
        </w:rPr>
        <w:t xml:space="preserve">по </w:t>
      </w:r>
      <w:r w:rsidR="005018BD" w:rsidRPr="005018BD">
        <w:rPr>
          <w:b/>
          <w:sz w:val="26"/>
        </w:rPr>
        <w:t>организации и осуществлению мероприятий по работе с детьми и молодежью в поселении</w:t>
      </w:r>
      <w:r w:rsidRPr="00064C89">
        <w:rPr>
          <w:b/>
          <w:sz w:val="26"/>
        </w:rPr>
        <w:t xml:space="preserve"> </w:t>
      </w:r>
    </w:p>
    <w:p w:rsidR="009B5CB7" w:rsidRPr="00593920" w:rsidRDefault="009B5CB7" w:rsidP="009B5CB7">
      <w:pPr>
        <w:pStyle w:val="a3"/>
        <w:spacing w:line="288" w:lineRule="auto"/>
        <w:jc w:val="left"/>
        <w:rPr>
          <w:b/>
          <w:sz w:val="26"/>
        </w:rPr>
      </w:pPr>
    </w:p>
    <w:p w:rsidR="00C95B12" w:rsidRDefault="009B5CB7" w:rsidP="00C95B12">
      <w:pPr>
        <w:pStyle w:val="a3"/>
        <w:spacing w:line="288" w:lineRule="auto"/>
        <w:ind w:firstLine="709"/>
        <w:rPr>
          <w:sz w:val="26"/>
        </w:rPr>
      </w:pPr>
      <w:r w:rsidRPr="00DD6F74">
        <w:rPr>
          <w:sz w:val="26"/>
        </w:rPr>
        <w:t xml:space="preserve">1. Порядок предоставления иных межбюджетных трансфертов бюджету Омутнинского района на выполнение полномочий </w:t>
      </w:r>
      <w:r w:rsidRPr="00064C89">
        <w:rPr>
          <w:sz w:val="26"/>
        </w:rPr>
        <w:t xml:space="preserve">по </w:t>
      </w:r>
      <w:r w:rsidR="005018BD" w:rsidRPr="005018BD">
        <w:rPr>
          <w:sz w:val="26"/>
        </w:rPr>
        <w:t>организации и осуществлению мероприятий по работе с детьми и молодежью в поселении</w:t>
      </w:r>
      <w:r w:rsidR="005018BD" w:rsidRPr="00064C89">
        <w:rPr>
          <w:sz w:val="26"/>
        </w:rPr>
        <w:t xml:space="preserve"> </w:t>
      </w:r>
      <w:r w:rsidRPr="00DD6F74">
        <w:rPr>
          <w:sz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 бюджета Омутнинского городского поселения.</w:t>
      </w:r>
    </w:p>
    <w:p w:rsidR="00C95B12" w:rsidRDefault="009B5CB7" w:rsidP="00C95B12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z w:val="26"/>
        </w:rPr>
        <w:t xml:space="preserve">2. </w:t>
      </w:r>
      <w:r w:rsidRPr="004944CB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  <w:r w:rsidR="00C95B12">
        <w:rPr>
          <w:spacing w:val="2"/>
          <w:sz w:val="26"/>
          <w:shd w:val="clear" w:color="auto" w:fill="FFFFFF"/>
        </w:rPr>
        <w:t xml:space="preserve"> </w:t>
      </w:r>
    </w:p>
    <w:p w:rsidR="00C95B12" w:rsidRDefault="009B5CB7" w:rsidP="00C95B12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pacing w:val="2"/>
          <w:sz w:val="26"/>
          <w:shd w:val="clear" w:color="auto" w:fill="FFFFFF"/>
        </w:rPr>
        <w:t xml:space="preserve">3. В процессе исполнения бюджета может быть принято решение </w:t>
      </w:r>
      <w:proofErr w:type="gramStart"/>
      <w:r w:rsidRPr="004944CB">
        <w:rPr>
          <w:spacing w:val="2"/>
          <w:sz w:val="26"/>
          <w:shd w:val="clear" w:color="auto" w:fill="FFFFFF"/>
        </w:rPr>
        <w:t>об увеличении планового объема межбюджетных трансфертов 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</w:t>
      </w:r>
      <w:proofErr w:type="gramEnd"/>
      <w:r w:rsidRPr="004944CB">
        <w:rPr>
          <w:spacing w:val="2"/>
          <w:sz w:val="26"/>
          <w:shd w:val="clear" w:color="auto" w:fill="FFFFFF"/>
        </w:rPr>
        <w:t xml:space="preserve"> с решением Омутнинской городской Думы.</w:t>
      </w:r>
      <w:r w:rsidR="00C95B12">
        <w:rPr>
          <w:spacing w:val="2"/>
          <w:sz w:val="26"/>
          <w:shd w:val="clear" w:color="auto" w:fill="FFFFFF"/>
        </w:rPr>
        <w:t xml:space="preserve"> </w:t>
      </w:r>
    </w:p>
    <w:p w:rsidR="00C95B12" w:rsidRDefault="009B5CB7" w:rsidP="00C95B12">
      <w:pPr>
        <w:pStyle w:val="a3"/>
        <w:spacing w:line="288" w:lineRule="auto"/>
        <w:ind w:firstLine="709"/>
        <w:rPr>
          <w:spacing w:val="2"/>
          <w:sz w:val="26"/>
        </w:rPr>
      </w:pPr>
      <w:r w:rsidRPr="004944CB">
        <w:rPr>
          <w:spacing w:val="2"/>
          <w:sz w:val="26"/>
          <w:shd w:val="clear" w:color="auto" w:fill="FFFFFF"/>
        </w:rPr>
        <w:t>4.</w:t>
      </w:r>
      <w:r w:rsidRPr="004944CB">
        <w:rPr>
          <w:spacing w:val="2"/>
          <w:sz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C95B12">
        <w:rPr>
          <w:spacing w:val="2"/>
          <w:sz w:val="26"/>
        </w:rPr>
        <w:t xml:space="preserve"> </w:t>
      </w:r>
    </w:p>
    <w:p w:rsidR="00C95B12" w:rsidRDefault="009B5CB7" w:rsidP="00C95B12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 xml:space="preserve">5. </w:t>
      </w:r>
      <w:r w:rsidRPr="004944CB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C95B12">
        <w:rPr>
          <w:sz w:val="26"/>
        </w:rPr>
        <w:t xml:space="preserve"> </w:t>
      </w:r>
    </w:p>
    <w:p w:rsidR="009B5CB7" w:rsidRDefault="009B5CB7" w:rsidP="00C95B12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>6.</w:t>
      </w:r>
      <w:r w:rsidRPr="004944CB">
        <w:rPr>
          <w:color w:val="2D2D2D"/>
          <w:spacing w:val="2"/>
          <w:sz w:val="26"/>
        </w:rPr>
        <w:t xml:space="preserve"> </w:t>
      </w:r>
      <w:r w:rsidRPr="004944CB">
        <w:rPr>
          <w:sz w:val="26"/>
        </w:rPr>
        <w:t xml:space="preserve">Остаток межбюджетных трансфертов, не использованный на 01 января года, следующего за </w:t>
      </w:r>
      <w:proofErr w:type="gramStart"/>
      <w:r w:rsidRPr="004944CB">
        <w:rPr>
          <w:sz w:val="26"/>
        </w:rPr>
        <w:t>отчетным</w:t>
      </w:r>
      <w:proofErr w:type="gramEnd"/>
      <w:r w:rsidRPr="004944CB">
        <w:rPr>
          <w:sz w:val="26"/>
        </w:rPr>
        <w:t>, подлежит возврату в бюджет Омутнинского городского поселения.</w:t>
      </w:r>
    </w:p>
    <w:p w:rsidR="009B5CB7" w:rsidRDefault="009B5CB7" w:rsidP="009B5CB7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C95B12" w:rsidRDefault="00C95B12" w:rsidP="009B5CB7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C95B12" w:rsidRDefault="00C95B12" w:rsidP="009B5CB7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sectPr w:rsidR="00C95B12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64C89"/>
    <w:rsid w:val="000A7F04"/>
    <w:rsid w:val="000C0D41"/>
    <w:rsid w:val="001110D6"/>
    <w:rsid w:val="001F161E"/>
    <w:rsid w:val="001F711D"/>
    <w:rsid w:val="00256295"/>
    <w:rsid w:val="00273C20"/>
    <w:rsid w:val="002A0417"/>
    <w:rsid w:val="002C4EBE"/>
    <w:rsid w:val="00332FD4"/>
    <w:rsid w:val="00337DCD"/>
    <w:rsid w:val="00355812"/>
    <w:rsid w:val="00390D54"/>
    <w:rsid w:val="003A3B98"/>
    <w:rsid w:val="003B6C29"/>
    <w:rsid w:val="004530BC"/>
    <w:rsid w:val="004944CB"/>
    <w:rsid w:val="004C1942"/>
    <w:rsid w:val="005018BD"/>
    <w:rsid w:val="00535EF9"/>
    <w:rsid w:val="00543546"/>
    <w:rsid w:val="005916E9"/>
    <w:rsid w:val="005931F7"/>
    <w:rsid w:val="00593920"/>
    <w:rsid w:val="00634AB2"/>
    <w:rsid w:val="00650D3D"/>
    <w:rsid w:val="00670118"/>
    <w:rsid w:val="006A6EF5"/>
    <w:rsid w:val="00705BDC"/>
    <w:rsid w:val="00710A22"/>
    <w:rsid w:val="007257CC"/>
    <w:rsid w:val="007348EC"/>
    <w:rsid w:val="00806D4C"/>
    <w:rsid w:val="00812F94"/>
    <w:rsid w:val="00884781"/>
    <w:rsid w:val="00890FDC"/>
    <w:rsid w:val="008924CC"/>
    <w:rsid w:val="009321D3"/>
    <w:rsid w:val="00954EE8"/>
    <w:rsid w:val="0096473C"/>
    <w:rsid w:val="009B5CB7"/>
    <w:rsid w:val="009F77A6"/>
    <w:rsid w:val="00A62DF8"/>
    <w:rsid w:val="00AD2C3F"/>
    <w:rsid w:val="00AD315B"/>
    <w:rsid w:val="00B33728"/>
    <w:rsid w:val="00B47A33"/>
    <w:rsid w:val="00BB2745"/>
    <w:rsid w:val="00C95B12"/>
    <w:rsid w:val="00CC547E"/>
    <w:rsid w:val="00D84A95"/>
    <w:rsid w:val="00DB0C4E"/>
    <w:rsid w:val="00DC05B6"/>
    <w:rsid w:val="00DD254B"/>
    <w:rsid w:val="00DD6F74"/>
    <w:rsid w:val="00DF4744"/>
    <w:rsid w:val="00E33B50"/>
    <w:rsid w:val="00E658E1"/>
    <w:rsid w:val="00EA33F9"/>
    <w:rsid w:val="00EE6670"/>
    <w:rsid w:val="00F91B4B"/>
    <w:rsid w:val="00FD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B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E0A53-614C-40BA-A509-8B84670F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2066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11</cp:revision>
  <cp:lastPrinted>2022-11-11T11:48:00Z</cp:lastPrinted>
  <dcterms:created xsi:type="dcterms:W3CDTF">2023-11-11T18:01:00Z</dcterms:created>
  <dcterms:modified xsi:type="dcterms:W3CDTF">2024-12-20T11:30:00Z</dcterms:modified>
</cp:coreProperties>
</file>